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6B" w:rsidRDefault="005A7CD7">
      <w:pPr>
        <w:rPr>
          <w:b/>
        </w:rPr>
      </w:pPr>
      <w:r>
        <w:rPr>
          <w:b/>
        </w:rPr>
        <w:t>Kriterier för b</w:t>
      </w:r>
      <w:r w:rsidRPr="00A71186">
        <w:rPr>
          <w:b/>
        </w:rPr>
        <w:t xml:space="preserve">edömning av förmåga till muntlig </w:t>
      </w:r>
      <w:r w:rsidR="004718F0">
        <w:rPr>
          <w:b/>
        </w:rPr>
        <w:t>presentation</w:t>
      </w:r>
      <w:r w:rsidRPr="00A71186">
        <w:rPr>
          <w:b/>
        </w:rPr>
        <w:t xml:space="preserve"> och diskussion</w:t>
      </w:r>
      <w:r>
        <w:rPr>
          <w:b/>
        </w:rPr>
        <w:t xml:space="preserve"> –</w:t>
      </w:r>
      <w:r w:rsidR="00587008">
        <w:rPr>
          <w:b/>
        </w:rPr>
        <w:t xml:space="preserve"> </w:t>
      </w:r>
      <w:r w:rsidR="00F76EF0">
        <w:rPr>
          <w:b/>
        </w:rPr>
        <w:t xml:space="preserve">avancerad </w:t>
      </w:r>
      <w:r>
        <w:rPr>
          <w:b/>
        </w:rPr>
        <w:t>nivå</w:t>
      </w:r>
    </w:p>
    <w:p w:rsidR="005A7CD7" w:rsidRDefault="005A7CD7">
      <w:r>
        <w:t>Studentens namn</w:t>
      </w:r>
      <w:r>
        <w:tab/>
      </w:r>
      <w:r>
        <w:tab/>
      </w:r>
      <w:r>
        <w:tab/>
        <w:t>Personnummer</w:t>
      </w:r>
    </w:p>
    <w:p w:rsidR="004718F0" w:rsidRDefault="004718F0"/>
    <w:p w:rsidR="005A7CD7" w:rsidRDefault="005A7CD7">
      <w:r>
        <w:t>Kurs och moment</w:t>
      </w:r>
    </w:p>
    <w:p w:rsidR="004718F0" w:rsidRDefault="004718F0"/>
    <w:p w:rsidR="005A7CD7" w:rsidRDefault="005A7CD7">
      <w:r>
        <w:t>Datum för uppsatsförsvar</w:t>
      </w:r>
    </w:p>
    <w:p w:rsidR="005A7CD7" w:rsidRDefault="005A7CD7">
      <w:r>
        <w:t>Datum för opposition</w:t>
      </w:r>
    </w:p>
    <w:p w:rsidR="004718F0" w:rsidRDefault="004718F0"/>
    <w:p w:rsidR="005A7CD7" w:rsidRDefault="005A7CD7">
      <w:r>
        <w:t>Betygsättande lärare</w:t>
      </w:r>
    </w:p>
    <w:p w:rsidR="004718F0" w:rsidRDefault="004718F0">
      <w:r>
        <w:t>Samlad bedömning av förmåga till muntlig presentation och diskussion (G eller U)</w:t>
      </w:r>
    </w:p>
    <w:p w:rsidR="005A7CD7" w:rsidRDefault="005A7CD7"/>
    <w:tbl>
      <w:tblPr>
        <w:tblStyle w:val="Tabellrutnt"/>
        <w:tblW w:w="0" w:type="auto"/>
        <w:tblLook w:val="04A0" w:firstRow="1" w:lastRow="0" w:firstColumn="1" w:lastColumn="0" w:noHBand="0" w:noVBand="1"/>
      </w:tblPr>
      <w:tblGrid>
        <w:gridCol w:w="6345"/>
        <w:gridCol w:w="1418"/>
        <w:gridCol w:w="1443"/>
      </w:tblGrid>
      <w:tr w:rsidR="00DD2B34" w:rsidTr="00DD2B34">
        <w:tc>
          <w:tcPr>
            <w:tcW w:w="9206" w:type="dxa"/>
            <w:gridSpan w:val="3"/>
          </w:tcPr>
          <w:p w:rsidR="00DD2B34" w:rsidRPr="00962516" w:rsidRDefault="00DD2B34" w:rsidP="00DD2B34">
            <w:pPr>
              <w:rPr>
                <w:b/>
              </w:rPr>
            </w:pPr>
            <w:r w:rsidRPr="00962516">
              <w:rPr>
                <w:b/>
              </w:rPr>
              <w:t xml:space="preserve">Kriterier för godkänd muntlig redogörelse och diskussion - </w:t>
            </w:r>
            <w:r>
              <w:rPr>
                <w:b/>
              </w:rPr>
              <w:t>Magister</w:t>
            </w:r>
            <w:r w:rsidRPr="00962516">
              <w:rPr>
                <w:b/>
              </w:rPr>
              <w:t>examen</w:t>
            </w:r>
          </w:p>
        </w:tc>
      </w:tr>
      <w:tr w:rsidR="00DD2B34" w:rsidTr="00DD2B34">
        <w:tc>
          <w:tcPr>
            <w:tcW w:w="6345" w:type="dxa"/>
          </w:tcPr>
          <w:p w:rsidR="00DD2B34" w:rsidRDefault="00DD2B34" w:rsidP="00DD2B34"/>
        </w:tc>
        <w:tc>
          <w:tcPr>
            <w:tcW w:w="1418" w:type="dxa"/>
          </w:tcPr>
          <w:p w:rsidR="00DD2B34" w:rsidRDefault="00DD2B34" w:rsidP="00DD2B34">
            <w:r>
              <w:t>Försvar av uppsats (G alt. U)</w:t>
            </w:r>
          </w:p>
        </w:tc>
        <w:tc>
          <w:tcPr>
            <w:tcW w:w="1443" w:type="dxa"/>
          </w:tcPr>
          <w:p w:rsidR="00DD2B34" w:rsidRDefault="00DD2B34" w:rsidP="00DD2B34">
            <w:r>
              <w:t>Opposition (G alt. U)</w:t>
            </w:r>
          </w:p>
        </w:tc>
      </w:tr>
      <w:tr w:rsidR="00DD2B34" w:rsidTr="00DD2B34">
        <w:tc>
          <w:tcPr>
            <w:tcW w:w="9206" w:type="dxa"/>
            <w:gridSpan w:val="3"/>
          </w:tcPr>
          <w:p w:rsidR="00DD2B34" w:rsidRDefault="00DD2B34" w:rsidP="00DD2B34">
            <w:pPr>
              <w:rPr>
                <w:i/>
              </w:rPr>
            </w:pPr>
            <w:r w:rsidRPr="00962516">
              <w:rPr>
                <w:i/>
              </w:rPr>
              <w:t>Kriterier för muntlig redogörelse</w:t>
            </w:r>
          </w:p>
          <w:p w:rsidR="00DD2B34" w:rsidRDefault="00DD2B34" w:rsidP="00DD2B34"/>
        </w:tc>
      </w:tr>
      <w:tr w:rsidR="00DD2B34" w:rsidTr="00DD2B34">
        <w:tc>
          <w:tcPr>
            <w:tcW w:w="6345" w:type="dxa"/>
          </w:tcPr>
          <w:p w:rsidR="00DD2B34" w:rsidRDefault="00DD2B34" w:rsidP="00DD2B34">
            <w:r>
              <w:t xml:space="preserve">Presentationens </w:t>
            </w:r>
            <w:r w:rsidR="00CB65CB">
              <w:t>vetenskapliga</w:t>
            </w:r>
            <w:r>
              <w:t xml:space="preserve"> innehåll presenteras tydligt</w:t>
            </w:r>
          </w:p>
          <w:p w:rsidR="00DD2B34" w:rsidRDefault="00DD2B34" w:rsidP="00DD2B34"/>
        </w:tc>
        <w:tc>
          <w:tcPr>
            <w:tcW w:w="1418" w:type="dxa"/>
          </w:tcPr>
          <w:p w:rsidR="00DD2B34" w:rsidRDefault="00DD2B34" w:rsidP="00DD2B34"/>
        </w:tc>
        <w:tc>
          <w:tcPr>
            <w:tcW w:w="1443" w:type="dxa"/>
          </w:tcPr>
          <w:p w:rsidR="00DD2B34" w:rsidRDefault="00DD2B34" w:rsidP="00DD2B34"/>
        </w:tc>
      </w:tr>
      <w:tr w:rsidR="00DD2B34" w:rsidTr="00DD2B34">
        <w:tc>
          <w:tcPr>
            <w:tcW w:w="6345" w:type="dxa"/>
          </w:tcPr>
          <w:p w:rsidR="00DD2B34" w:rsidRDefault="00DD2B34" w:rsidP="00DD2B34">
            <w:r>
              <w:t>Presentationen innehåller en tydlig redogörelse för uppsatsernas teser och den argumentation som förs för dessa</w:t>
            </w:r>
          </w:p>
        </w:tc>
        <w:tc>
          <w:tcPr>
            <w:tcW w:w="1418" w:type="dxa"/>
          </w:tcPr>
          <w:p w:rsidR="00DD2B34" w:rsidRDefault="00DD2B34" w:rsidP="00DD2B34"/>
        </w:tc>
        <w:tc>
          <w:tcPr>
            <w:tcW w:w="1443" w:type="dxa"/>
          </w:tcPr>
          <w:p w:rsidR="00DD2B34" w:rsidRDefault="00DD2B34" w:rsidP="00DD2B34"/>
        </w:tc>
      </w:tr>
      <w:tr w:rsidR="00DD2B34" w:rsidTr="00DD2B34">
        <w:tc>
          <w:tcPr>
            <w:tcW w:w="6345" w:type="dxa"/>
          </w:tcPr>
          <w:p w:rsidR="00DD2B34" w:rsidRDefault="00DD2B34" w:rsidP="00DD2B34">
            <w:r>
              <w:t xml:space="preserve">Presentationen behandlar det centrala </w:t>
            </w:r>
            <w:r w:rsidR="00CB65CB">
              <w:t>vetenskapliga</w:t>
            </w:r>
            <w:r>
              <w:t xml:space="preserve"> innehållet</w:t>
            </w:r>
          </w:p>
          <w:p w:rsidR="00DD2B34" w:rsidRDefault="00DD2B34" w:rsidP="00DD2B34"/>
        </w:tc>
        <w:tc>
          <w:tcPr>
            <w:tcW w:w="1418" w:type="dxa"/>
          </w:tcPr>
          <w:p w:rsidR="00DD2B34" w:rsidRDefault="00DD2B34" w:rsidP="00DD2B34"/>
        </w:tc>
        <w:tc>
          <w:tcPr>
            <w:tcW w:w="1443" w:type="dxa"/>
          </w:tcPr>
          <w:p w:rsidR="00DD2B34" w:rsidRDefault="00DD2B34" w:rsidP="00DD2B34"/>
        </w:tc>
      </w:tr>
      <w:tr w:rsidR="00DD2B34" w:rsidTr="00DD2B34">
        <w:tc>
          <w:tcPr>
            <w:tcW w:w="6345" w:type="dxa"/>
          </w:tcPr>
          <w:p w:rsidR="00DD2B34" w:rsidRDefault="00DD2B34" w:rsidP="00DD2B34">
            <w:r>
              <w:t>Presentationen kan förstås även av åhörare utan expertkunskaper på de områden uppsatserna behandlar</w:t>
            </w:r>
          </w:p>
        </w:tc>
        <w:tc>
          <w:tcPr>
            <w:tcW w:w="1418" w:type="dxa"/>
          </w:tcPr>
          <w:p w:rsidR="00DD2B34" w:rsidRDefault="00DD2B34" w:rsidP="00DD2B34"/>
        </w:tc>
        <w:tc>
          <w:tcPr>
            <w:tcW w:w="1443" w:type="dxa"/>
          </w:tcPr>
          <w:p w:rsidR="00DD2B34" w:rsidRDefault="00DD2B34" w:rsidP="00DD2B34"/>
        </w:tc>
      </w:tr>
      <w:tr w:rsidR="00DD2B34" w:rsidTr="00DD2B34">
        <w:tc>
          <w:tcPr>
            <w:tcW w:w="6345" w:type="dxa"/>
          </w:tcPr>
          <w:p w:rsidR="00DD2B34" w:rsidRDefault="00DD2B34" w:rsidP="00DD2B34">
            <w:r>
              <w:t>Presentationen är tidsmässigt väldisponerad – det centrala innehållet hinns med inom den tid som är avsatt för presentationen</w:t>
            </w:r>
          </w:p>
        </w:tc>
        <w:tc>
          <w:tcPr>
            <w:tcW w:w="1418" w:type="dxa"/>
          </w:tcPr>
          <w:p w:rsidR="00DD2B34" w:rsidRDefault="00DD2B34" w:rsidP="00DD2B34"/>
        </w:tc>
        <w:tc>
          <w:tcPr>
            <w:tcW w:w="1443" w:type="dxa"/>
          </w:tcPr>
          <w:p w:rsidR="00DD2B34" w:rsidRDefault="00DD2B34" w:rsidP="00DD2B34"/>
        </w:tc>
      </w:tr>
      <w:tr w:rsidR="00DD2B34" w:rsidTr="00DD2B34">
        <w:tc>
          <w:tcPr>
            <w:tcW w:w="9206" w:type="dxa"/>
            <w:gridSpan w:val="3"/>
          </w:tcPr>
          <w:p w:rsidR="00DD2B34" w:rsidRDefault="00DD2B34" w:rsidP="00DD2B34">
            <w:pPr>
              <w:rPr>
                <w:i/>
              </w:rPr>
            </w:pPr>
            <w:r w:rsidRPr="00962516">
              <w:rPr>
                <w:i/>
              </w:rPr>
              <w:t>Kriterier för muntlig diskussion</w:t>
            </w:r>
          </w:p>
          <w:p w:rsidR="00DD2B34" w:rsidRDefault="00DD2B34" w:rsidP="00DD2B34"/>
        </w:tc>
      </w:tr>
      <w:tr w:rsidR="00DD2B34" w:rsidTr="00DD2B34">
        <w:tc>
          <w:tcPr>
            <w:tcW w:w="6345" w:type="dxa"/>
          </w:tcPr>
          <w:p w:rsidR="00DD2B34" w:rsidRDefault="00DD2B34" w:rsidP="00DD2B34">
            <w:r>
              <w:t>Respondenten lyssnar på och ger relevanta svar på frågor och kommentarer</w:t>
            </w:r>
          </w:p>
        </w:tc>
        <w:tc>
          <w:tcPr>
            <w:tcW w:w="1418" w:type="dxa"/>
            <w:tcBorders>
              <w:bottom w:val="single" w:sz="4" w:space="0" w:color="auto"/>
            </w:tcBorders>
          </w:tcPr>
          <w:p w:rsidR="00DD2B34" w:rsidRDefault="00DD2B34" w:rsidP="00DD2B34"/>
        </w:tc>
        <w:tc>
          <w:tcPr>
            <w:tcW w:w="1443" w:type="dxa"/>
            <w:shd w:val="clear" w:color="auto" w:fill="B3B3B3"/>
          </w:tcPr>
          <w:p w:rsidR="00DD2B34" w:rsidRDefault="00DD2B34" w:rsidP="00DD2B34"/>
        </w:tc>
      </w:tr>
      <w:tr w:rsidR="00DD2B34" w:rsidTr="00DD2B34">
        <w:tc>
          <w:tcPr>
            <w:tcW w:w="6345" w:type="dxa"/>
          </w:tcPr>
          <w:p w:rsidR="00DD2B34" w:rsidRDefault="00DD2B34" w:rsidP="00DD2B34">
            <w:r>
              <w:t>Opponenten ställer relevanta frågor och gör relevanta kommentarer</w:t>
            </w:r>
          </w:p>
        </w:tc>
        <w:tc>
          <w:tcPr>
            <w:tcW w:w="1418" w:type="dxa"/>
            <w:shd w:val="clear" w:color="auto" w:fill="B3B3B3"/>
          </w:tcPr>
          <w:p w:rsidR="00DD2B34" w:rsidRDefault="00DD2B34" w:rsidP="00DD2B34"/>
        </w:tc>
        <w:tc>
          <w:tcPr>
            <w:tcW w:w="1443" w:type="dxa"/>
          </w:tcPr>
          <w:p w:rsidR="00DD2B34" w:rsidRDefault="00DD2B34" w:rsidP="00DD2B34"/>
        </w:tc>
      </w:tr>
      <w:tr w:rsidR="00DD2B34" w:rsidTr="00DD2B34">
        <w:tc>
          <w:tcPr>
            <w:tcW w:w="6345" w:type="dxa"/>
          </w:tcPr>
          <w:p w:rsidR="00DD2B34" w:rsidRDefault="00DD2B34" w:rsidP="00DD2B34">
            <w:r>
              <w:t>I frågor och svar formuleras teser, argument och problem tydligt</w:t>
            </w:r>
          </w:p>
        </w:tc>
        <w:tc>
          <w:tcPr>
            <w:tcW w:w="1418" w:type="dxa"/>
          </w:tcPr>
          <w:p w:rsidR="00DD2B34" w:rsidRDefault="00DD2B34" w:rsidP="00DD2B34"/>
        </w:tc>
        <w:tc>
          <w:tcPr>
            <w:tcW w:w="1443" w:type="dxa"/>
          </w:tcPr>
          <w:p w:rsidR="00DD2B34" w:rsidRDefault="00DD2B34" w:rsidP="00DD2B34"/>
        </w:tc>
      </w:tr>
    </w:tbl>
    <w:p w:rsidR="005A7CD7" w:rsidRDefault="005A7CD7" w:rsidP="005A7CD7"/>
    <w:p w:rsidR="005A7CD7" w:rsidRDefault="005A7CD7">
      <w:r>
        <w:t xml:space="preserve">Bedömningen av förmåga till muntlig redogörelse och diskussion utgör en del av bedömningen av prestationen vid uppsatsseminarierna. För att den muntliga förmågan ska bedömas som godkänd, ska samtliga kriterier bedömas som godkända. </w:t>
      </w:r>
    </w:p>
    <w:p w:rsidR="005A7CD7" w:rsidRDefault="005A7CD7">
      <w:r>
        <w:lastRenderedPageBreak/>
        <w:t>Muntlig förmåga bedöms som godkänd eller underkänd.</w:t>
      </w:r>
      <w:r w:rsidR="00DD2B34">
        <w:t xml:space="preserve"> Denna bedömning utgör en del av bedömningen av hur väl opposition och försvar vid uppsatsseminarier genomförts.</w:t>
      </w:r>
      <w:r>
        <w:t xml:space="preserve"> Hela prestationen vid seminariet (där hänsyn kan tas även till en skriftlig del av oppositionen) bedöms enligt kriterierna för uppsatsbedömning som icke tillfredsställande, tillfredsställande eller uppfylls utomordentligt väl. </w:t>
      </w:r>
    </w:p>
    <w:p w:rsidR="005A7CD7" w:rsidRDefault="005A7CD7">
      <w:r>
        <w:t xml:space="preserve">Studenter som bedöms som underkända ifråga om något kriterium får göra ett muntligt omprov i enlighet med anvisningar från momentansvarig lärare. </w:t>
      </w:r>
    </w:p>
    <w:p w:rsidR="005A7CD7" w:rsidRPr="005A7CD7" w:rsidRDefault="005A7CD7">
      <w:r>
        <w:t xml:space="preserve">Om en muntlig presentation genomförs bara i samband med oppositionen, så är det bara denna presentation som bedöms. Om muntlig presentation genomförs både vid försvar och opposition räcker det att vid ett av dessa tillfällen bedömas som godkänd ifråga om kriterier för muntlig presentation. </w:t>
      </w:r>
    </w:p>
    <w:sectPr w:rsidR="005A7CD7" w:rsidRPr="005A7CD7" w:rsidSect="00397116">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D7"/>
    <w:rsid w:val="001A7C5A"/>
    <w:rsid w:val="00397116"/>
    <w:rsid w:val="004718F0"/>
    <w:rsid w:val="00566A52"/>
    <w:rsid w:val="00587008"/>
    <w:rsid w:val="005A7CD7"/>
    <w:rsid w:val="006A536B"/>
    <w:rsid w:val="006A78B7"/>
    <w:rsid w:val="007242B3"/>
    <w:rsid w:val="00A95352"/>
    <w:rsid w:val="00CB65CB"/>
    <w:rsid w:val="00DD2B34"/>
    <w:rsid w:val="00E1780C"/>
    <w:rsid w:val="00F76EF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E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0C"/>
    <w:rPr>
      <w:rFonts w:ascii="Times New Roman" w:hAnsi="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A7CD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0C"/>
    <w:rPr>
      <w:rFonts w:ascii="Times New Roman" w:hAnsi="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A7CD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1891</Characters>
  <Application>Microsoft Macintosh Word</Application>
  <DocSecurity>0</DocSecurity>
  <Lines>15</Lines>
  <Paragraphs>4</Paragraphs>
  <ScaleCrop>false</ScaleCrop>
  <Company>Idé- och samhällsstudier</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Nilsson</dc:creator>
  <cp:keywords/>
  <dc:description/>
  <cp:lastModifiedBy>Jonas Nilsson</cp:lastModifiedBy>
  <cp:revision>4</cp:revision>
  <dcterms:created xsi:type="dcterms:W3CDTF">2014-05-23T12:16:00Z</dcterms:created>
  <dcterms:modified xsi:type="dcterms:W3CDTF">2014-05-23T12:17:00Z</dcterms:modified>
</cp:coreProperties>
</file>